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48B19FCE" w14:textId="77777777" w:rsidR="00F90C94" w:rsidRPr="00F90C94" w:rsidRDefault="00F90C94" w:rsidP="00F90C94">
      <w:r w:rsidRPr="00F90C94">
        <w:rPr>
          <w:b/>
          <w:lang w:bidi="sv-SE" w:val="sv-SE"/>
        </w:rPr>
        <w:t xml:space="preserve">PRESSMEDDELANDE</w:t>
      </w:r>
    </w:p>
    <w:p xmlns:w="http://schemas.openxmlformats.org/wordprocessingml/2006/main" w14:paraId="614C8890" w14:textId="2C87399E" w:rsidR="00F90C94" w:rsidRPr="00F90C94" w:rsidRDefault="00F90C94" w:rsidP="00F90C94">
      <w:pPr>
        <w:rPr>
          <w:b/>
          <w:bCs/>
        </w:rPr>
      </w:pPr>
      <w:r w:rsidRPr="00F90C94">
        <w:rPr>
          <w:b/>
          <w:lang w:bidi="sv-SE" w:val="sv-SE"/>
        </w:rPr>
        <w:t xml:space="preserve">Norden går samman för hållbart byggande</w:t>
      </w:r>
    </w:p>
    <w:p xmlns:w="http://schemas.openxmlformats.org/wordprocessingml/2006/main" w14:paraId="501FD746" w14:textId="592BC035" w:rsidR="00F90C94" w:rsidRPr="00F90C94" w:rsidRDefault="00F90C94" w:rsidP="00F90C94">
      <w:r w:rsidRPr="00F90C94">
        <w:rPr>
          <w:i/>
          <w:lang w:bidi="sv-SE" w:val="sv-SE"/>
        </w:rPr>
        <w:t xml:space="preserve">Med det gemensamma arbetsprogrammet Nordic Sustainable Construction 2025–2027 fortsätter de nordiska länderna att arbeta tillsammans för att göra byggandet grönare, mer cirkulärt och digitalt – samt för att stärka den gemensamma nordiska gröna rösten i EU.</w:t>
      </w:r>
    </w:p>
    <w:p xmlns:w="http://schemas.openxmlformats.org/wordprocessingml/2006/main" w14:paraId="709285E6" w14:textId="5186DAA3" w:rsidR="00F90C94" w:rsidRPr="00F90C94" w:rsidRDefault="003F0349" w:rsidP="00F90C94">
      <w:r>
        <w:rPr>
          <w:lang w:bidi="sv-SE" w:val="sv-SE"/>
        </w:rPr>
        <w:t xml:space="preserve">14 augusti 2025 – Byggsektorn är det tredje största industriella ekosystemet i EU och står för 50 % av resursutvinningen, 35 % av EU:s avfallsgenerering och bidrar negativt till koldioxidutsläppen. Sedan 2021 har de nordiska länderna samarbetat för att minimera byggandets negativa påverkan på klimat och miljö. Nordiska ministerrådet bygger nu vidare på resultaten av samarbetet genom att lansera programmet Nordic Sustainable Construction 2025–2027 som ska stödja byggbranschens gröna omställning. </w:t>
      </w:r>
    </w:p>
    <w:p xmlns:w="http://schemas.openxmlformats.org/wordprocessingml/2006/main" w14:paraId="282D3A75" w14:textId="0EE441B1" w:rsidR="00B36C34" w:rsidRPr="00F90C94" w:rsidRDefault="00F90C94" w:rsidP="00F90C94">
      <w:r w:rsidRPr="00F90C94">
        <w:rPr>
          <w:lang w:bidi="sv-SE" w:val="sv-SE"/>
        </w:rPr>
        <w:t xml:space="preserve">Programmet ska stärka samarbetet och kunskapsutbytet mellan myndigheter, näringsliv och experter i hela Norden. Programmet ska därmed bidra till att förverkliga visionen om Norden som världens mest hållbara och integrerade region år 2030.</w:t>
      </w:r>
      <w:r w:rsidRPr="00F90C94">
        <w:rPr>
          <w:lang w:bidi="sv-SE" w:val="sv-SE"/>
        </w:rPr>
        <w:br/>
      </w:r>
      <w:r w:rsidRPr="00F90C94">
        <w:rPr>
          <w:lang w:bidi="sv-SE" w:val="sv-SE"/>
        </w:rPr>
        <w:t xml:space="preserve"/>
      </w:r>
    </w:p>
    <w:p xmlns:w="http://schemas.openxmlformats.org/wordprocessingml/2006/main" w14:paraId="3D487413" w14:textId="0614455D" w:rsidR="00F90C94" w:rsidRPr="00F90C94" w:rsidRDefault="003B0D0A" w:rsidP="00F90C94">
      <w:pPr>
        <w:rPr>
          <w:b/>
          <w:bCs/>
        </w:rPr>
      </w:pPr>
      <w:r>
        <w:rPr>
          <w:b/>
          <w:lang w:bidi="sv-SE" w:val="sv-SE"/>
        </w:rPr>
        <w:t xml:space="preserve">Programmet fokuserar på:</w:t>
      </w:r>
    </w:p>
    <w:p xmlns:w="http://schemas.openxmlformats.org/wordprocessingml/2006/main" w14:paraId="1F99C6B6" w14:textId="30C8C3D4" w:rsidR="00F90C94" w:rsidRPr="00F90C94" w:rsidRDefault="00F90C94" w:rsidP="00F90C94">
      <w:pPr>
        <w:numPr>
          <w:ilvl w:val="0"/>
          <w:numId w:val="9"/>
        </w:numPr>
      </w:pPr>
      <w:r w:rsidRPr="00F90C94">
        <w:rPr>
          <w:b/>
          <w:lang w:bidi="sv-SE" w:val="sv-SE"/>
        </w:rPr>
        <w:t xml:space="preserve">Klimat:</w:t>
      </w:r>
      <w:r w:rsidRPr="00F90C94">
        <w:rPr>
          <w:lang w:bidi="sv-SE" w:val="sv-SE"/>
        </w:rPr>
        <w:t xml:space="preserve"> Harmonisering av livscykelanalyser (LCA), koldioxidsnåla lösningar och klimatanpassning</w:t>
      </w:r>
    </w:p>
    <w:p xmlns:w="http://schemas.openxmlformats.org/wordprocessingml/2006/main" w14:paraId="6968E45E" w14:textId="01501B83" w:rsidR="00F90C94" w:rsidRPr="00F90C94" w:rsidRDefault="00F90C94" w:rsidP="00F90C94">
      <w:pPr>
        <w:numPr>
          <w:ilvl w:val="0"/>
          <w:numId w:val="9"/>
        </w:numPr>
      </w:pPr>
      <w:r w:rsidRPr="00F90C94">
        <w:rPr>
          <w:b/>
          <w:lang w:bidi="sv-SE" w:val="sv-SE"/>
        </w:rPr>
        <w:t xml:space="preserve">Cirkularitet: </w:t>
      </w:r>
      <w:r w:rsidRPr="00F90C94">
        <w:rPr>
          <w:lang w:bidi="sv-SE" w:val="sv-SE"/>
        </w:rPr>
        <w:t xml:space="preserve">Bättre utnyttjande av befintliga kvadratmeter, återbruk av byggmaterial och kompetensutveckling</w:t>
      </w:r>
    </w:p>
    <w:p xmlns:w="http://schemas.openxmlformats.org/wordprocessingml/2006/main" w14:paraId="780DE973" w14:textId="2539957D" w:rsidR="00F90C94" w:rsidRPr="00F90C94" w:rsidRDefault="00F90C94" w:rsidP="00F90C94">
      <w:pPr>
        <w:numPr>
          <w:ilvl w:val="0"/>
          <w:numId w:val="9"/>
        </w:numPr>
      </w:pPr>
      <w:r w:rsidRPr="00F90C94">
        <w:rPr>
          <w:b/>
          <w:lang w:bidi="sv-SE" w:val="sv-SE"/>
        </w:rPr>
        <w:t xml:space="preserve">Digitalisering:</w:t>
      </w:r>
      <w:r w:rsidRPr="00F90C94">
        <w:rPr>
          <w:lang w:bidi="sv-SE" w:val="sv-SE"/>
        </w:rPr>
        <w:t xml:space="preserve"> Stöd för datadrivna och digitala lösningar inom byggbranschen</w:t>
      </w:r>
    </w:p>
    <w:p xmlns:w="http://schemas.openxmlformats.org/wordprocessingml/2006/main" w14:paraId="36049541" w14:textId="0DDC25A0" w:rsidR="00FC1BC8" w:rsidRPr="005172B7" w:rsidRDefault="00F90C94" w:rsidP="00FC1BC8">
      <w:pPr>
        <w:numPr>
          <w:ilvl w:val="0"/>
          <w:numId w:val="9"/>
        </w:numPr>
      </w:pPr>
      <w:r w:rsidRPr="00F90C94">
        <w:rPr>
          <w:b/>
          <w:lang w:bidi="sv-SE" w:val="sv-SE"/>
        </w:rPr>
        <w:t xml:space="preserve">EU-fokus:</w:t>
      </w:r>
      <w:r w:rsidRPr="00F90C94">
        <w:rPr>
          <w:lang w:bidi="sv-SE" w:val="sv-SE"/>
        </w:rPr>
        <w:t xml:space="preserve"> Analys och bidrag till framtida EU-föreskrifter inom byggd miljö med nordisk input</w:t>
      </w:r>
    </w:p>
    <w:p xmlns:w="http://schemas.openxmlformats.org/wordprocessingml/2006/main" w14:paraId="46291CAB" w14:textId="39617C3D" w:rsidR="00F90C94" w:rsidRPr="003B0D0A" w:rsidRDefault="003B0D0A" w:rsidP="00F90C94">
      <w:r w:rsidRPr="004E4561">
        <w:rPr>
          <w:lang w:bidi="sv-SE" w:val="sv-SE"/>
        </w:rPr>
        <w:t xml:space="preserve">Island leder satsningarna på klimatområdet, Sverige samordnar det gemensamma EU-fokuset, medan Danmark ansvarar för cirkularitet och driver det gemensamma sekretariatet som ska säkerställa samordning över hela linjen med mera.  </w:t>
      </w:r>
    </w:p>
    <w:p xmlns:w="http://schemas.openxmlformats.org/wordprocessingml/2006/main" w14:paraId="5DA2B1B4" w14:textId="788B7A84" w:rsidR="00F90C94" w:rsidRPr="003B0D0A" w:rsidRDefault="003B0D0A" w:rsidP="00F90C94">
      <w:r w:rsidRPr="003B0D0A">
        <w:rPr>
          <w:lang w:bidi="sv-SE" w:val="sv-SE"/>
        </w:rPr>
        <w:t xml:space="preserve">Alla initiativ genomförs i nära samarbete mellan de nordiska bygg- och bostadsmyndigheterna, experter och byggherrar.</w:t>
      </w:r>
    </w:p>
    <w:p xmlns:w="http://schemas.openxmlformats.org/wordprocessingml/2006/main" w14:paraId="1720315E" w14:textId="74D2E031" w:rsidR="00F90C94" w:rsidRPr="00F90C94" w:rsidRDefault="003B0D0A" w:rsidP="00F90C94">
      <w:r w:rsidRPr="004E4561">
        <w:rPr>
          <w:lang w:bidi="sv-SE" w:val="sv-SE"/>
        </w:rPr>
        <w:t xml:space="preserve">Målet är att tillhandahålla konkreta verktyg och kunskap som stödjer hållbara lösningar inom byggandet, t.ex.:</w:t>
      </w:r>
    </w:p>
    <w:p xmlns:w="http://schemas.openxmlformats.org/wordprocessingml/2006/main" w14:paraId="7E700673" w14:textId="6499A7F0" w:rsidR="00CC0E43" w:rsidRDefault="00D64D3B" w:rsidP="00F90C94">
      <w:pPr>
        <w:numPr>
          <w:ilvl w:val="0"/>
          <w:numId w:val="11"/>
        </w:numPr>
      </w:pPr>
      <w:r>
        <w:rPr>
          <w:lang w:bidi="sv-SE" w:val="sv-SE"/>
        </w:rPr>
        <w:t xml:space="preserve">Förslag till effektiv reglering av byggnaders klimatpåverkan</w:t>
      </w:r>
    </w:p>
    <w:p xmlns:w="http://schemas.openxmlformats.org/wordprocessingml/2006/main" w14:paraId="27ADC69B" w14:textId="79097939" w:rsidR="00F90C94" w:rsidRPr="00F90C94" w:rsidRDefault="003B0D0A" w:rsidP="00F90C94">
      <w:pPr>
        <w:numPr>
          <w:ilvl w:val="0"/>
          <w:numId w:val="11"/>
        </w:numPr>
      </w:pPr>
      <w:r>
        <w:rPr>
          <w:lang w:bidi="sv-SE" w:val="sv-SE"/>
        </w:rPr>
        <w:t xml:space="preserve">Förslag till förordning som kan öka användningen av befintliga kvadratmeter</w:t>
      </w:r>
    </w:p>
    <w:p xmlns:w="http://schemas.openxmlformats.org/wordprocessingml/2006/main" w14:paraId="4912B113" w14:textId="1EB5ACB4" w:rsidR="00F90C94" w:rsidRPr="00F90C94" w:rsidRDefault="00F90C94" w:rsidP="00F90C94">
      <w:pPr>
        <w:numPr>
          <w:ilvl w:val="0"/>
          <w:numId w:val="11"/>
        </w:numPr>
      </w:pPr>
      <w:r w:rsidRPr="00F90C94">
        <w:rPr>
          <w:lang w:bidi="sv-SE" w:val="sv-SE"/>
        </w:rPr>
        <w:t xml:space="preserve">Gemensamma nordiska metoder för bedömning av material för återbruk för byggande</w:t>
      </w:r>
    </w:p>
    <w:p xmlns:w="http://schemas.openxmlformats.org/wordprocessingml/2006/main" w14:paraId="7F18F3E6" w14:textId="081406C2" w:rsidR="00F90C94" w:rsidRPr="00F90C94" w:rsidRDefault="00A42D74" w:rsidP="00F90C94">
      <w:pPr>
        <w:numPr>
          <w:ilvl w:val="0"/>
          <w:numId w:val="11"/>
        </w:numPr>
      </w:pPr>
      <w:r>
        <w:rPr>
          <w:lang w:bidi="sv-SE" w:val="sv-SE"/>
        </w:rPr>
        <w:t xml:space="preserve">Spridning av undervisningsmaterialet på lärplattformen Skills4Reuse.com</w:t>
      </w:r>
    </w:p>
    <w:p xmlns:w="http://schemas.openxmlformats.org/wordprocessingml/2006/main" w14:paraId="27FC5F95" w14:textId="50077120" w:rsidR="00B36C34" w:rsidRPr="00F90C94" w:rsidRDefault="003B0D0A" w:rsidP="00487B7B">
      <w:pPr>
        <w:numPr>
          <w:ilvl w:val="0"/>
          <w:numId w:val="11"/>
        </w:numPr>
      </w:pPr>
      <w:r>
        <w:rPr>
          <w:lang w:bidi="sv-SE" w:val="sv-SE"/>
        </w:rPr>
        <w:t xml:space="preserve">Ökat nordiskt inflytande över EU:s byggpolitik</w:t>
      </w:r>
      <w:r>
        <w:rPr>
          <w:lang w:bidi="sv-SE" w:val="sv-SE"/>
        </w:rPr>
        <w:br/>
      </w:r>
      <w:r>
        <w:rPr>
          <w:lang w:bidi="sv-SE" w:val="sv-SE"/>
        </w:rPr>
        <w:t xml:space="preserve"/>
      </w:r>
    </w:p>
    <w:p xmlns:w="http://schemas.openxmlformats.org/wordprocessingml/2006/main" w14:paraId="0AEA6066" w14:textId="77777777" w:rsidR="00F90C94" w:rsidRPr="00F90C94" w:rsidRDefault="00F90C94" w:rsidP="00F90C94">
      <w:pPr>
        <w:rPr>
          <w:b/>
          <w:bCs/>
        </w:rPr>
      </w:pPr>
      <w:r w:rsidRPr="00F90C94">
        <w:rPr>
          <w:b/>
          <w:lang w:bidi="sv-SE" w:val="sv-SE"/>
        </w:rPr>
        <w:t xml:space="preserve">Bakgrund</w:t>
      </w:r>
    </w:p>
    <w:p xmlns:w="http://schemas.openxmlformats.org/wordprocessingml/2006/main" w14:paraId="5C80DCD4" w14:textId="48F33018" w:rsidR="00F90C94" w:rsidRPr="00F90C94" w:rsidRDefault="00F90C94" w:rsidP="00F90C94">
      <w:r w:rsidRPr="00F90C94">
        <w:rPr>
          <w:lang w:bidi="sv-SE" w:val="sv-SE"/>
        </w:rPr>
        <w:t xml:space="preserve">Initiativet har sin grund i Nordiska ministerrådets beslut 2018 om att harmonisera nya byggföreskrifter och i de nordiska statsministrarnas gemensamma vision från 2019 om att göra Norden till världens mest hållbara region. I juni 2025 beslutades att programmet ska fortsätta fram till 2027.</w:t>
      </w:r>
    </w:p>
    <w:p xmlns:w="http://schemas.openxmlformats.org/wordprocessingml/2006/main" w14:paraId="31EDA6FA" w14:textId="1AEA6E6F" w:rsidR="00D64D3B" w:rsidRDefault="00F90C94" w:rsidP="00F90C94">
      <w:r w:rsidRPr="00F90C94">
        <w:rPr>
          <w:i/>
          <w:lang w:bidi="sv-SE" w:val="sv-SE"/>
        </w:rPr>
        <w:t xml:space="preserve">Läs mer om samarbetet och hitta verktyg och resultat från den första etappen i Toolbox for Future-Proof Construction: </w:t>
      </w:r>
      <w:hyperlink r:id="rId6" w:history="1">
        <w:r w:rsidR="00D64D3B" w:rsidRPr="00950108">
          <w:rPr>
            <w:rStyle w:val="Hyperlink"/>
            <w:lang w:bidi="sv-SE" w:val="sv-SE"/>
          </w:rPr>
          <w:t xml:space="preserve">www.nordicsustainableconstruction.com</w:t>
        </w:r>
      </w:hyperlink>
      <w:r w:rsidRPr="00F90C94">
        <w:rPr>
          <w:lang w:bidi="sv-SE" w:val="sv-SE"/>
        </w:rPr>
        <w:br/>
      </w:r>
      <w:r w:rsidRPr="00F90C94">
        <w:rPr>
          <w:lang w:bidi="sv-SE" w:val="sv-SE"/>
        </w:rPr>
        <w:t xml:space="preserve"/>
      </w:r>
    </w:p>
    <w:p xmlns:w="http://schemas.openxmlformats.org/wordprocessingml/2006/main" w14:paraId="1EFB1B64" w14:textId="78B7FE20" w:rsidR="00CC0E43" w:rsidRPr="00CC0E43" w:rsidRDefault="00D64D3B" w:rsidP="00CC0E43">
      <w:r>
        <w:rPr>
          <w:lang w:bidi="sv-SE" w:val="sv-SE"/>
        </w:rPr>
        <w:t xml:space="preserve">Kontaktperson: Helle Redder Momsen, kanslichef på Nordic Sustainable Construction. E-post: </w:t>
      </w:r>
      <w:hyperlink r:id="rId7" w:history="1">
        <w:r w:rsidRPr="00950108">
          <w:rPr>
            <w:rStyle w:val="Hyperlink"/>
            <w:lang w:bidi="sv-SE" w:val="sv-SE"/>
          </w:rPr>
          <w:t xml:space="preserve">heremo@sbst.dk</w:t>
        </w:r>
      </w:hyperlink>
      <w:r>
        <w:rPr>
          <w:lang w:bidi="sv-SE" w:val="sv-SE"/>
        </w:rPr>
        <w:t xml:space="preserve">telefon: 29635239.</w:t>
      </w:r>
    </w:p>
    <w:sectPr xmlns:w="http://schemas.openxmlformats.org/wordprocessingml/2006/main" w:rsidR="00CC0E43" w:rsidRPr="00CC0E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CB4022"/>
    <w:multiLevelType w:val="multilevel"/>
    <w:tmpl w:val="4B6E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25921"/>
    <w:multiLevelType w:val="multilevel"/>
    <w:tmpl w:val="1A54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07733"/>
    <w:multiLevelType w:val="multilevel"/>
    <w:tmpl w:val="643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D6228E"/>
    <w:multiLevelType w:val="multilevel"/>
    <w:tmpl w:val="AD8A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F550C1"/>
    <w:multiLevelType w:val="multilevel"/>
    <w:tmpl w:val="6FE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234ADB"/>
    <w:multiLevelType w:val="multilevel"/>
    <w:tmpl w:val="FC24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D7601"/>
    <w:multiLevelType w:val="multilevel"/>
    <w:tmpl w:val="9D18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D001BE"/>
    <w:multiLevelType w:val="multilevel"/>
    <w:tmpl w:val="F3D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262A39"/>
    <w:multiLevelType w:val="multilevel"/>
    <w:tmpl w:val="103A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7D1578"/>
    <w:multiLevelType w:val="multilevel"/>
    <w:tmpl w:val="B686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CD0047"/>
    <w:multiLevelType w:val="multilevel"/>
    <w:tmpl w:val="8430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00640">
    <w:abstractNumId w:val="0"/>
  </w:num>
  <w:num w:numId="2" w16cid:durableId="383918638">
    <w:abstractNumId w:val="4"/>
  </w:num>
  <w:num w:numId="3" w16cid:durableId="1261717839">
    <w:abstractNumId w:val="9"/>
  </w:num>
  <w:num w:numId="4" w16cid:durableId="869996607">
    <w:abstractNumId w:val="6"/>
  </w:num>
  <w:num w:numId="5" w16cid:durableId="281084208">
    <w:abstractNumId w:val="7"/>
  </w:num>
  <w:num w:numId="6" w16cid:durableId="2107731461">
    <w:abstractNumId w:val="3"/>
  </w:num>
  <w:num w:numId="7" w16cid:durableId="1619292173">
    <w:abstractNumId w:val="1"/>
  </w:num>
  <w:num w:numId="8" w16cid:durableId="1290285697">
    <w:abstractNumId w:val="8"/>
  </w:num>
  <w:num w:numId="9" w16cid:durableId="1559590652">
    <w:abstractNumId w:val="2"/>
  </w:num>
  <w:num w:numId="10" w16cid:durableId="475143197">
    <w:abstractNumId w:val="10"/>
  </w:num>
  <w:num w:numId="11" w16cid:durableId="596670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7E"/>
    <w:rsid w:val="000C327E"/>
    <w:rsid w:val="00105EC7"/>
    <w:rsid w:val="003B0D0A"/>
    <w:rsid w:val="003E2381"/>
    <w:rsid w:val="003E2D18"/>
    <w:rsid w:val="003F0349"/>
    <w:rsid w:val="003F03DE"/>
    <w:rsid w:val="00407693"/>
    <w:rsid w:val="00423693"/>
    <w:rsid w:val="00455B19"/>
    <w:rsid w:val="00483D89"/>
    <w:rsid w:val="00487B7B"/>
    <w:rsid w:val="004C2BB4"/>
    <w:rsid w:val="004E4561"/>
    <w:rsid w:val="005172B7"/>
    <w:rsid w:val="005473A5"/>
    <w:rsid w:val="005477B6"/>
    <w:rsid w:val="006D0D96"/>
    <w:rsid w:val="00767431"/>
    <w:rsid w:val="009102DA"/>
    <w:rsid w:val="0097774B"/>
    <w:rsid w:val="009E117F"/>
    <w:rsid w:val="00A42D74"/>
    <w:rsid w:val="00AE4672"/>
    <w:rsid w:val="00B03B70"/>
    <w:rsid w:val="00B246F9"/>
    <w:rsid w:val="00B36C34"/>
    <w:rsid w:val="00C02BEE"/>
    <w:rsid w:val="00C30D4D"/>
    <w:rsid w:val="00CA6C7B"/>
    <w:rsid w:val="00CC0E43"/>
    <w:rsid w:val="00CC58AE"/>
    <w:rsid w:val="00D16078"/>
    <w:rsid w:val="00D47FA4"/>
    <w:rsid w:val="00D62AD1"/>
    <w:rsid w:val="00D64D3B"/>
    <w:rsid w:val="00D76D5D"/>
    <w:rsid w:val="00D85B78"/>
    <w:rsid w:val="00DD0097"/>
    <w:rsid w:val="00E631B3"/>
    <w:rsid w:val="00F90C94"/>
    <w:rsid w:val="00FC1B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8D33"/>
  <w15:chartTrackingRefBased/>
  <w15:docId w15:val="{BBF032D6-689B-47DF-B085-B387DCA8056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3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C3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327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32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32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32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32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32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327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327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C327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C327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C327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C327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C327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C327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C327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C327E"/>
    <w:rPr>
      <w:rFonts w:eastAsiaTheme="majorEastAsia" w:cstheme="majorBidi"/>
      <w:color w:val="272727" w:themeColor="text1" w:themeTint="D8"/>
    </w:rPr>
  </w:style>
  <w:style w:type="paragraph" w:styleId="Titel">
    <w:name w:val="Title"/>
    <w:basedOn w:val="Normal"/>
    <w:next w:val="Normal"/>
    <w:link w:val="TitelTegn"/>
    <w:uiPriority w:val="10"/>
    <w:qFormat/>
    <w:rsid w:val="000C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C327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C327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C327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C327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C327E"/>
    <w:rPr>
      <w:i/>
      <w:iCs/>
      <w:color w:val="404040" w:themeColor="text1" w:themeTint="BF"/>
    </w:rPr>
  </w:style>
  <w:style w:type="paragraph" w:styleId="Listeafsnit">
    <w:name w:val="List Paragraph"/>
    <w:basedOn w:val="Normal"/>
    <w:uiPriority w:val="34"/>
    <w:qFormat/>
    <w:rsid w:val="000C327E"/>
    <w:pPr>
      <w:ind w:left="720"/>
      <w:contextualSpacing/>
    </w:pPr>
  </w:style>
  <w:style w:type="character" w:styleId="Kraftigfremhvning">
    <w:name w:val="Intense Emphasis"/>
    <w:basedOn w:val="Standardskrifttypeiafsnit"/>
    <w:uiPriority w:val="21"/>
    <w:qFormat/>
    <w:rsid w:val="000C327E"/>
    <w:rPr>
      <w:i/>
      <w:iCs/>
      <w:color w:val="0F4761" w:themeColor="accent1" w:themeShade="BF"/>
    </w:rPr>
  </w:style>
  <w:style w:type="paragraph" w:styleId="Strktcitat">
    <w:name w:val="Intense Quote"/>
    <w:basedOn w:val="Normal"/>
    <w:next w:val="Normal"/>
    <w:link w:val="StrktcitatTegn"/>
    <w:uiPriority w:val="30"/>
    <w:qFormat/>
    <w:rsid w:val="000C3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C327E"/>
    <w:rPr>
      <w:i/>
      <w:iCs/>
      <w:color w:val="0F4761" w:themeColor="accent1" w:themeShade="BF"/>
    </w:rPr>
  </w:style>
  <w:style w:type="character" w:styleId="Kraftighenvisning">
    <w:name w:val="Intense Reference"/>
    <w:basedOn w:val="Standardskrifttypeiafsnit"/>
    <w:uiPriority w:val="32"/>
    <w:qFormat/>
    <w:rsid w:val="000C327E"/>
    <w:rPr>
      <w:b/>
      <w:bCs/>
      <w:smallCaps/>
      <w:color w:val="0F4761" w:themeColor="accent1" w:themeShade="BF"/>
      <w:spacing w:val="5"/>
    </w:rPr>
  </w:style>
  <w:style w:type="character" w:styleId="Hyperlink">
    <w:name w:val="Hyperlink"/>
    <w:basedOn w:val="Standardskrifttypeiafsnit"/>
    <w:uiPriority w:val="99"/>
    <w:unhideWhenUsed/>
    <w:rsid w:val="00CC0E43"/>
    <w:rPr>
      <w:color w:val="467886" w:themeColor="hyperlink"/>
      <w:u w:val="single"/>
    </w:rPr>
  </w:style>
  <w:style w:type="character" w:styleId="Ulstomtale">
    <w:name w:val="Unresolved Mention"/>
    <w:basedOn w:val="Standardskrifttypeiafsnit"/>
    <w:uiPriority w:val="99"/>
    <w:semiHidden/>
    <w:unhideWhenUsed/>
    <w:rsid w:val="00CC0E43"/>
    <w:rPr>
      <w:color w:val="605E5C"/>
      <w:shd w:val="clear" w:color="auto" w:fill="E1DFDD"/>
    </w:rPr>
  </w:style>
  <w:style w:type="paragraph" w:styleId="Korrektur">
    <w:name w:val="Revision"/>
    <w:hidden/>
    <w:uiPriority w:val="99"/>
    <w:semiHidden/>
    <w:rsid w:val="00AE4672"/>
    <w:pPr>
      <w:spacing w:after="0" w:line="240" w:lineRule="auto"/>
    </w:pPr>
  </w:style>
  <w:style w:type="character" w:styleId="Kommentarhenvisning">
    <w:name w:val="annotation reference"/>
    <w:basedOn w:val="Standardskrifttypeiafsnit"/>
    <w:uiPriority w:val="99"/>
    <w:semiHidden/>
    <w:unhideWhenUsed/>
    <w:rsid w:val="00AE4672"/>
    <w:rPr>
      <w:sz w:val="16"/>
      <w:szCs w:val="16"/>
    </w:rPr>
  </w:style>
  <w:style w:type="paragraph" w:styleId="Kommentartekst">
    <w:name w:val="annotation text"/>
    <w:basedOn w:val="Normal"/>
    <w:link w:val="KommentartekstTegn"/>
    <w:uiPriority w:val="99"/>
    <w:semiHidden/>
    <w:unhideWhenUsed/>
    <w:rsid w:val="00AE467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E4672"/>
    <w:rPr>
      <w:sz w:val="20"/>
      <w:szCs w:val="20"/>
    </w:rPr>
  </w:style>
  <w:style w:type="paragraph" w:styleId="Kommentaremne">
    <w:name w:val="annotation subject"/>
    <w:basedOn w:val="Kommentartekst"/>
    <w:next w:val="Kommentartekst"/>
    <w:link w:val="KommentaremneTegn"/>
    <w:uiPriority w:val="99"/>
    <w:semiHidden/>
    <w:unhideWhenUsed/>
    <w:rsid w:val="00AE4672"/>
    <w:rPr>
      <w:b/>
      <w:bCs/>
    </w:rPr>
  </w:style>
  <w:style w:type="character" w:customStyle="1" w:styleId="KommentaremneTegn">
    <w:name w:val="Kommentaremne Tegn"/>
    <w:basedOn w:val="KommentartekstTegn"/>
    <w:link w:val="Kommentaremne"/>
    <w:uiPriority w:val="99"/>
    <w:semiHidden/>
    <w:rsid w:val="00AE46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6142">
      <w:bodyDiv w:val="1"/>
      <w:marLeft w:val="0"/>
      <w:marRight w:val="0"/>
      <w:marTop w:val="0"/>
      <w:marBottom w:val="0"/>
      <w:divBdr>
        <w:top w:val="none" w:sz="0" w:space="0" w:color="auto"/>
        <w:left w:val="none" w:sz="0" w:space="0" w:color="auto"/>
        <w:bottom w:val="none" w:sz="0" w:space="0" w:color="auto"/>
        <w:right w:val="none" w:sz="0" w:space="0" w:color="auto"/>
      </w:divBdr>
    </w:div>
    <w:div w:id="463038863">
      <w:bodyDiv w:val="1"/>
      <w:marLeft w:val="0"/>
      <w:marRight w:val="0"/>
      <w:marTop w:val="0"/>
      <w:marBottom w:val="0"/>
      <w:divBdr>
        <w:top w:val="none" w:sz="0" w:space="0" w:color="auto"/>
        <w:left w:val="none" w:sz="0" w:space="0" w:color="auto"/>
        <w:bottom w:val="none" w:sz="0" w:space="0" w:color="auto"/>
        <w:right w:val="none" w:sz="0" w:space="0" w:color="auto"/>
      </w:divBdr>
      <w:divsChild>
        <w:div w:id="188772067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593637127">
      <w:bodyDiv w:val="1"/>
      <w:marLeft w:val="0"/>
      <w:marRight w:val="0"/>
      <w:marTop w:val="0"/>
      <w:marBottom w:val="0"/>
      <w:divBdr>
        <w:top w:val="none" w:sz="0" w:space="0" w:color="auto"/>
        <w:left w:val="none" w:sz="0" w:space="0" w:color="auto"/>
        <w:bottom w:val="none" w:sz="0" w:space="0" w:color="auto"/>
        <w:right w:val="none" w:sz="0" w:space="0" w:color="auto"/>
      </w:divBdr>
    </w:div>
    <w:div w:id="748429448">
      <w:bodyDiv w:val="1"/>
      <w:marLeft w:val="0"/>
      <w:marRight w:val="0"/>
      <w:marTop w:val="0"/>
      <w:marBottom w:val="0"/>
      <w:divBdr>
        <w:top w:val="none" w:sz="0" w:space="0" w:color="auto"/>
        <w:left w:val="none" w:sz="0" w:space="0" w:color="auto"/>
        <w:bottom w:val="none" w:sz="0" w:space="0" w:color="auto"/>
        <w:right w:val="none" w:sz="0" w:space="0" w:color="auto"/>
      </w:divBdr>
    </w:div>
    <w:div w:id="818228443">
      <w:bodyDiv w:val="1"/>
      <w:marLeft w:val="0"/>
      <w:marRight w:val="0"/>
      <w:marTop w:val="0"/>
      <w:marBottom w:val="0"/>
      <w:divBdr>
        <w:top w:val="none" w:sz="0" w:space="0" w:color="auto"/>
        <w:left w:val="none" w:sz="0" w:space="0" w:color="auto"/>
        <w:bottom w:val="none" w:sz="0" w:space="0" w:color="auto"/>
        <w:right w:val="none" w:sz="0" w:space="0" w:color="auto"/>
      </w:divBdr>
    </w:div>
    <w:div w:id="849560543">
      <w:bodyDiv w:val="1"/>
      <w:marLeft w:val="0"/>
      <w:marRight w:val="0"/>
      <w:marTop w:val="0"/>
      <w:marBottom w:val="0"/>
      <w:divBdr>
        <w:top w:val="none" w:sz="0" w:space="0" w:color="auto"/>
        <w:left w:val="none" w:sz="0" w:space="0" w:color="auto"/>
        <w:bottom w:val="none" w:sz="0" w:space="0" w:color="auto"/>
        <w:right w:val="none" w:sz="0" w:space="0" w:color="auto"/>
      </w:divBdr>
    </w:div>
    <w:div w:id="902182066">
      <w:bodyDiv w:val="1"/>
      <w:marLeft w:val="0"/>
      <w:marRight w:val="0"/>
      <w:marTop w:val="0"/>
      <w:marBottom w:val="0"/>
      <w:divBdr>
        <w:top w:val="none" w:sz="0" w:space="0" w:color="auto"/>
        <w:left w:val="none" w:sz="0" w:space="0" w:color="auto"/>
        <w:bottom w:val="none" w:sz="0" w:space="0" w:color="auto"/>
        <w:right w:val="none" w:sz="0" w:space="0" w:color="auto"/>
      </w:divBdr>
    </w:div>
    <w:div w:id="1102452617">
      <w:bodyDiv w:val="1"/>
      <w:marLeft w:val="0"/>
      <w:marRight w:val="0"/>
      <w:marTop w:val="0"/>
      <w:marBottom w:val="0"/>
      <w:divBdr>
        <w:top w:val="none" w:sz="0" w:space="0" w:color="auto"/>
        <w:left w:val="none" w:sz="0" w:space="0" w:color="auto"/>
        <w:bottom w:val="none" w:sz="0" w:space="0" w:color="auto"/>
        <w:right w:val="none" w:sz="0" w:space="0" w:color="auto"/>
      </w:divBdr>
    </w:div>
    <w:div w:id="1557474594">
      <w:bodyDiv w:val="1"/>
      <w:marLeft w:val="0"/>
      <w:marRight w:val="0"/>
      <w:marTop w:val="0"/>
      <w:marBottom w:val="0"/>
      <w:divBdr>
        <w:top w:val="none" w:sz="0" w:space="0" w:color="auto"/>
        <w:left w:val="none" w:sz="0" w:space="0" w:color="auto"/>
        <w:bottom w:val="none" w:sz="0" w:space="0" w:color="auto"/>
        <w:right w:val="none" w:sz="0" w:space="0" w:color="auto"/>
      </w:divBdr>
      <w:divsChild>
        <w:div w:id="10573359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5820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heremo@sbst.dk"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nordicsustainableconstruction.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AC6C-FF4C-45A7-AFB7-DCF89F78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410</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Redder Momsen</dc:creator>
  <cp:keywords/>
  <dc:description/>
  <cp:lastModifiedBy>Helle Redder Momsen</cp:lastModifiedBy>
  <cp:revision>4</cp:revision>
  <dcterms:created xsi:type="dcterms:W3CDTF">2025-08-12T08:34:00Z</dcterms:created>
  <dcterms:modified xsi:type="dcterms:W3CDTF">2025-08-12T09:09:00Z</dcterms:modified>
</cp:coreProperties>
</file>